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B0B3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 w14:paraId="53D64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/>
        <w:jc w:val="center"/>
        <w:textAlignment w:val="baseline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</w:p>
    <w:p w14:paraId="70710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/>
        <w:jc w:val="center"/>
        <w:textAlignment w:val="baseline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吉林省老龄化社会研究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机构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基本条件</w:t>
      </w:r>
    </w:p>
    <w:p w14:paraId="6FA952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afterLines="0" w:line="580" w:lineRule="exact"/>
        <w:ind w:left="0" w:leftChars="0"/>
      </w:pPr>
    </w:p>
    <w:p w14:paraId="483CF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一、高校（科研院所）</w:t>
      </w:r>
    </w:p>
    <w:p w14:paraId="2ABDF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高校（科研院所）应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有与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老龄化社会研究领域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方向一致的相关学科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专业。</w:t>
      </w:r>
    </w:p>
    <w:p w14:paraId="30A1B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3" w:firstLineChars="200"/>
        <w:jc w:val="both"/>
        <w:textAlignment w:val="baseline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高校（科研院所）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老龄化社会研究领域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已有结构合理的学术团队和成果积累，能适应科学研究、人才培养、学术交流和咨询服务等。</w:t>
      </w:r>
    </w:p>
    <w:p w14:paraId="0E05E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3" w:firstLineChars="200"/>
        <w:jc w:val="both"/>
        <w:textAlignment w:val="baseline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高校（科研院所）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能够为产学研合作提供良好的条件。</w:t>
      </w:r>
    </w:p>
    <w:p w14:paraId="22199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二、医疗机构（或医学中心）</w:t>
      </w:r>
    </w:p>
    <w:p w14:paraId="4549C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医疗机构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原则上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应为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从事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3年以上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医养服务的三级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医疗机构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或老年病医院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医学中心原则上应为省级及以上老年医学中心。</w:t>
      </w:r>
    </w:p>
    <w:p w14:paraId="3F269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负责人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具有医养结合、老年医学、老年护理等领域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高级职称，具备教学、科研及管理能力，有省级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老年医学、老年健康、医养结合相关课题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经历。</w:t>
      </w:r>
    </w:p>
    <w:p w14:paraId="1D85D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机构应</w:t>
      </w:r>
      <w:r>
        <w:rPr>
          <w:rFonts w:hint="eastAsia" w:ascii="仿宋_GB2312" w:hAnsi="仿宋_GB2312" w:eastAsia="仿宋_GB2312" w:cs="仿宋_GB2312"/>
          <w:sz w:val="32"/>
          <w:szCs w:val="32"/>
        </w:rPr>
        <w:t>配备结构合理、数量充足的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医护人员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，包括有医疗、护理、康复、照护、管理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等专业人员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7CCC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机构近3年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举办过老年医疗、康复、照护等相关国家级、省级学术会议或国家级、省级继续教育项目。</w:t>
      </w:r>
    </w:p>
    <w:p w14:paraId="08B20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近3年未发生省级及以上行政部门通报的重大医疗责任事故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重大安全事故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或欺老虐老事件，相关负面新闻事件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7968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三、与养老助老相关的企业</w:t>
      </w:r>
    </w:p>
    <w:p w14:paraId="243DB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企业经营状况良好，重视研发投入，具有提供项目所需配套研发经费投入能力。</w:t>
      </w:r>
    </w:p>
    <w:p w14:paraId="10572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须提交由会计师事务所出具的2024年度财务审计报告（应按规定在财政部“注册会计师行业统一监管平台”上报备验证，验证后报告每页均印有验证二维码，下同）复印件，并加盖企业公章。</w:t>
      </w:r>
    </w:p>
    <w:p w14:paraId="0C7C4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须提交由会计师事务所出具的2024年度R&amp;D投入专项审计报告（同上）；或提交《中华人民共和国企业所得税年度纳税申报表》中《研发费用加计扣除优惠明细表》（含税务部门印章页）复印件，并加盖企业公章；或提交在“国家统计局统计云联网直报系统”上填报并验收通过的R&amp;D经费统计相关表格，并加盖企业公章。</w:t>
      </w:r>
    </w:p>
    <w:p w14:paraId="5A93C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7月1日及以后成立的企业，须提交连续半年以上的财务审计报告和R&amp;D投入专项审计报告，2024年1月1日以后成立的企业，须提供自企业成立之日起至2025年1月1日的财务审计报告和R&amp;D投入专项审计报告复印件，并加盖企业公章。</w:t>
      </w:r>
    </w:p>
    <w:p w14:paraId="2C46F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认定有效期内的高新技术企业提供相关证明，可不出具R&amp;D投入专项审计报告。</w:t>
      </w:r>
    </w:p>
    <w:p w14:paraId="0CDE6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按照省财政厅《关于建立健全涉企财政资金分配查重机制的通知》要求，企业须填报相关涉企查重信息。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yNjE0MjdiMDg2MjkxYmQyMDgzM2FlMjU5Y2M2NTYifQ=="/>
  </w:docVars>
  <w:rsids>
    <w:rsidRoot w:val="00000000"/>
    <w:rsid w:val="006E4A62"/>
    <w:rsid w:val="016A6FD7"/>
    <w:rsid w:val="2378512C"/>
    <w:rsid w:val="33D459CC"/>
    <w:rsid w:val="3B1606E0"/>
    <w:rsid w:val="40CC52C4"/>
    <w:rsid w:val="49FD1FA4"/>
    <w:rsid w:val="4D71257A"/>
    <w:rsid w:val="50966E55"/>
    <w:rsid w:val="57D6962B"/>
    <w:rsid w:val="66D34136"/>
    <w:rsid w:val="6DDFB696"/>
    <w:rsid w:val="71DD0B94"/>
    <w:rsid w:val="73890908"/>
    <w:rsid w:val="77043E82"/>
    <w:rsid w:val="D7F76469"/>
    <w:rsid w:val="DF5FF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 2"/>
    <w:basedOn w:val="3"/>
    <w:qFormat/>
    <w:uiPriority w:val="0"/>
    <w:pPr>
      <w:spacing w:line="360" w:lineRule="auto"/>
    </w:pPr>
    <w:rPr>
      <w:sz w:val="24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965</Words>
  <Characters>990</Characters>
  <Lines>0</Lines>
  <Paragraphs>0</Paragraphs>
  <TotalTime>1</TotalTime>
  <ScaleCrop>false</ScaleCrop>
  <LinksUpToDate>false</LinksUpToDate>
  <CharactersWithSpaces>990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2024-04-10T00:29:00Z</dcterms:created>
  <dc:creator>THTF</dc:creator>
  <cp:lastModifiedBy>WPS_1699448780</cp:lastModifiedBy>
  <cp:lastPrinted>2025-03-14T09:18:58Z</cp:lastPrinted>
  <dcterms:modified xsi:type="dcterms:W3CDTF">2025-03-14T09:19:47Z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C1BFD5DB15D64F839376F652FF00ADEB_13</vt:lpwstr>
  </property>
</Properties>
</file>