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spacing w:after="157" w:afterLines="50" w:line="500" w:lineRule="exact"/>
        <w:ind w:left="0" w:leftChars="0" w:right="0" w:rightChars="0"/>
        <w:textAlignment w:val="auto"/>
        <w:outlineLvl w:val="9"/>
        <w:rPr>
          <w:rFonts w:hint="eastAsia" w:asciiTheme="minorEastAsia" w:hAnsiTheme="minorEastAsia" w:eastAsiaTheme="minorEastAsia" w:cstheme="minorEastAsia"/>
          <w:sz w:val="28"/>
          <w:szCs w:val="28"/>
        </w:rPr>
      </w:pPr>
      <w:bookmarkStart w:id="0" w:name="_GoBack"/>
      <w:bookmarkEnd w:id="0"/>
      <w:r>
        <w:rPr>
          <w:rFonts w:hint="eastAsia" w:asciiTheme="minorEastAsia" w:hAnsiTheme="minorEastAsia" w:eastAsiaTheme="minorEastAsia" w:cstheme="minorEastAsia"/>
          <w:sz w:val="28"/>
          <w:szCs w:val="28"/>
        </w:rPr>
        <w:t>附件1</w:t>
      </w:r>
    </w:p>
    <w:p>
      <w:pPr>
        <w:keepNext w:val="0"/>
        <w:keepLines w:val="0"/>
        <w:pageBreakBefore w:val="0"/>
        <w:kinsoku/>
        <w:wordWrap/>
        <w:overflowPunct/>
        <w:topLinePunct w:val="0"/>
        <w:bidi w:val="0"/>
        <w:spacing w:after="157" w:afterLines="50" w:line="50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bidi w:val="0"/>
        <w:spacing w:after="157" w:afterLines="50" w:line="500" w:lineRule="exact"/>
        <w:ind w:left="0" w:leftChars="0" w:right="0" w:rightChars="0"/>
        <w:jc w:val="center"/>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201</w:t>
      </w:r>
      <w:r>
        <w:rPr>
          <w:rFonts w:hint="eastAsia" w:asciiTheme="minorEastAsia" w:hAnsiTheme="minorEastAsia" w:eastAsiaTheme="minorEastAsia" w:cstheme="minorEastAsia"/>
          <w:b/>
          <w:bCs/>
          <w:sz w:val="28"/>
          <w:szCs w:val="28"/>
          <w:lang w:val="en-US" w:eastAsia="zh-CN"/>
        </w:rPr>
        <w:t>8</w:t>
      </w:r>
      <w:r>
        <w:rPr>
          <w:rFonts w:hint="eastAsia" w:asciiTheme="minorEastAsia" w:hAnsiTheme="minorEastAsia" w:eastAsiaTheme="minorEastAsia" w:cstheme="minorEastAsia"/>
          <w:b/>
          <w:bCs/>
          <w:sz w:val="28"/>
          <w:szCs w:val="28"/>
        </w:rPr>
        <w:t>年中央财政支持社会组织参与</w:t>
      </w:r>
    </w:p>
    <w:p>
      <w:pPr>
        <w:keepNext w:val="0"/>
        <w:keepLines w:val="0"/>
        <w:pageBreakBefore w:val="0"/>
        <w:kinsoku/>
        <w:wordWrap/>
        <w:overflowPunct/>
        <w:topLinePunct w:val="0"/>
        <w:bidi w:val="0"/>
        <w:spacing w:after="157" w:afterLines="50" w:line="500" w:lineRule="exact"/>
        <w:ind w:left="0" w:leftChars="0" w:right="0" w:rightChars="0"/>
        <w:jc w:val="center"/>
        <w:textAlignment w:val="auto"/>
        <w:outlineLvl w:val="9"/>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社会服务项目申报办法</w:t>
      </w:r>
    </w:p>
    <w:p>
      <w:pPr>
        <w:keepNext w:val="0"/>
        <w:keepLines w:val="0"/>
        <w:pageBreakBefore w:val="0"/>
        <w:pBdr>
          <w:top w:val="none" w:color="000000" w:sz="0" w:space="0"/>
          <w:left w:val="none" w:color="000000" w:sz="0" w:space="0"/>
          <w:bottom w:val="none" w:color="000000" w:sz="0" w:space="0"/>
          <w:right w:val="none" w:color="000000" w:sz="0" w:space="0"/>
        </w:pBdr>
        <w:kinsoku/>
        <w:wordWrap/>
        <w:overflowPunct/>
        <w:topLinePunct w:val="0"/>
        <w:autoSpaceDN w:val="0"/>
        <w:bidi w:val="0"/>
        <w:spacing w:after="157" w:afterLines="50" w:line="500" w:lineRule="exact"/>
        <w:ind w:left="0" w:leftChars="0" w:right="0" w:rightChars="0"/>
        <w:textAlignment w:val="auto"/>
        <w:outlineLvl w:val="9"/>
        <w:rPr>
          <w:rFonts w:hint="eastAsia" w:asciiTheme="minorEastAsia" w:hAnsiTheme="minorEastAsia" w:eastAsiaTheme="minorEastAsia" w:cstheme="minorEastAsia"/>
          <w:sz w:val="28"/>
          <w:szCs w:val="28"/>
        </w:rPr>
      </w:pPr>
    </w:p>
    <w:p>
      <w:pPr>
        <w:keepNext w:val="0"/>
        <w:keepLines w:val="0"/>
        <w:pageBreakBefore w:val="0"/>
        <w:kinsoku/>
        <w:wordWrap/>
        <w:overflowPunct/>
        <w:topLinePunct w:val="0"/>
        <w:bidi w:val="0"/>
        <w:spacing w:after="157" w:afterLines="50" w:line="500" w:lineRule="exact"/>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一、</w:t>
      </w:r>
      <w:r>
        <w:rPr>
          <w:rFonts w:hint="eastAsia" w:asciiTheme="minorEastAsia" w:hAnsiTheme="minorEastAsia" w:eastAsiaTheme="minorEastAsia" w:cstheme="minorEastAsia"/>
          <w:sz w:val="28"/>
          <w:szCs w:val="28"/>
        </w:rPr>
        <w:t>201</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年项目申报分为两个阶段：一是电子文件申报，二是纸质材料报送。所有项目申报单位只需按照要求报送项目申报书电子文件即可参加项目评审，评审获得通过并经立项公告的单位再按照要求提交必需的纸质材料。</w:t>
      </w:r>
    </w:p>
    <w:p>
      <w:pPr>
        <w:keepNext w:val="0"/>
        <w:keepLines w:val="0"/>
        <w:pageBreakBefore w:val="0"/>
        <w:kinsoku/>
        <w:wordWrap/>
        <w:overflowPunct/>
        <w:topLinePunct w:val="0"/>
        <w:bidi w:val="0"/>
        <w:spacing w:after="157" w:afterLines="50" w:line="500" w:lineRule="exact"/>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二、申报单位确定申报项目后，应当在中国社会组织网项目专栏（www.chinanpo.gov.cn/xiangmu）或久其软件官方网站用户中心参数下载栏（www.jiuqi.com.cn）中下载并安装项目信息管理系统和使用说明，按照使用说明完整填写电子申报书，并导出jio格式项目申报书电子文件。</w:t>
      </w:r>
    </w:p>
    <w:p>
      <w:pPr>
        <w:keepNext w:val="0"/>
        <w:keepLines w:val="0"/>
        <w:pageBreakBefore w:val="0"/>
        <w:kinsoku/>
        <w:wordWrap/>
        <w:overflowPunct/>
        <w:topLinePunct w:val="0"/>
        <w:bidi w:val="0"/>
        <w:spacing w:after="157" w:afterLines="50" w:line="500" w:lineRule="exact"/>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三</w:t>
      </w:r>
      <w:r>
        <w:rPr>
          <w:rFonts w:hint="eastAsia" w:asciiTheme="minorEastAsia" w:hAnsiTheme="minorEastAsia" w:eastAsiaTheme="minorEastAsia" w:cstheme="minorEastAsia"/>
          <w:sz w:val="28"/>
          <w:szCs w:val="28"/>
        </w:rPr>
        <w:t>、各社会组织的项目申报书电子文件应当报</w:t>
      </w:r>
      <w:r>
        <w:rPr>
          <w:rFonts w:hint="eastAsia" w:asciiTheme="minorEastAsia" w:hAnsiTheme="minorEastAsia" w:eastAsiaTheme="minorEastAsia" w:cstheme="minorEastAsia"/>
          <w:sz w:val="28"/>
          <w:szCs w:val="28"/>
          <w:lang w:eastAsia="zh-CN"/>
        </w:rPr>
        <w:t>项目实施地</w:t>
      </w:r>
      <w:r>
        <w:rPr>
          <w:rFonts w:hint="eastAsia" w:asciiTheme="minorEastAsia" w:hAnsiTheme="minorEastAsia" w:eastAsiaTheme="minorEastAsia" w:cstheme="minorEastAsia"/>
          <w:sz w:val="28"/>
          <w:szCs w:val="28"/>
        </w:rPr>
        <w:t>省级民政部门，由各省</w:t>
      </w:r>
      <w:r>
        <w:rPr>
          <w:rFonts w:hint="eastAsia" w:asciiTheme="minorEastAsia" w:hAnsiTheme="minorEastAsia" w:eastAsiaTheme="minorEastAsia" w:cstheme="minorEastAsia"/>
          <w:sz w:val="28"/>
          <w:szCs w:val="28"/>
          <w:lang w:eastAsia="zh-CN"/>
        </w:rPr>
        <w:t>级</w:t>
      </w:r>
      <w:r>
        <w:rPr>
          <w:rFonts w:hint="eastAsia" w:asciiTheme="minorEastAsia" w:hAnsiTheme="minorEastAsia" w:eastAsiaTheme="minorEastAsia" w:cstheme="minorEastAsia"/>
          <w:sz w:val="28"/>
          <w:szCs w:val="28"/>
        </w:rPr>
        <w:t>民政部门</w:t>
      </w:r>
      <w:r>
        <w:rPr>
          <w:rFonts w:hint="eastAsia" w:asciiTheme="minorEastAsia" w:hAnsiTheme="minorEastAsia" w:eastAsiaTheme="minorEastAsia" w:cstheme="minorEastAsia"/>
          <w:sz w:val="28"/>
          <w:szCs w:val="28"/>
          <w:lang w:eastAsia="zh-CN"/>
        </w:rPr>
        <w:t>按要求</w:t>
      </w:r>
      <w:r>
        <w:rPr>
          <w:rFonts w:hint="eastAsia" w:asciiTheme="minorEastAsia" w:hAnsiTheme="minorEastAsia" w:eastAsiaTheme="minorEastAsia" w:cstheme="minorEastAsia"/>
          <w:sz w:val="28"/>
          <w:szCs w:val="28"/>
        </w:rPr>
        <w:t>通过项目信息管理系统汇总后以电子邮件方式于201</w:t>
      </w:r>
      <w:r>
        <w:rPr>
          <w:rFonts w:hint="eastAsia" w:asciiTheme="minorEastAsia" w:hAnsiTheme="minorEastAsia" w:eastAsiaTheme="minorEastAsia" w:cstheme="minorEastAsia"/>
          <w:sz w:val="28"/>
          <w:szCs w:val="28"/>
          <w:lang w:val="en-US" w:eastAsia="zh-CN"/>
        </w:rPr>
        <w:t>8</w:t>
      </w:r>
      <w:r>
        <w:rPr>
          <w:rFonts w:hint="eastAsia" w:asciiTheme="minorEastAsia" w:hAnsiTheme="minorEastAsia" w:eastAsiaTheme="minorEastAsia" w:cstheme="minorEastAsia"/>
          <w:sz w:val="28"/>
          <w:szCs w:val="28"/>
        </w:rPr>
        <w:t>年</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月</w:t>
      </w:r>
      <w:r>
        <w:rPr>
          <w:rFonts w:hint="eastAsia" w:asciiTheme="minorEastAsia" w:hAnsiTheme="minorEastAsia" w:eastAsiaTheme="minorEastAsia" w:cstheme="minorEastAsia"/>
          <w:sz w:val="28"/>
          <w:szCs w:val="28"/>
          <w:lang w:val="en-US" w:eastAsia="zh-CN"/>
        </w:rPr>
        <w:t>23</w:t>
      </w:r>
      <w:r>
        <w:rPr>
          <w:rFonts w:hint="eastAsia" w:asciiTheme="minorEastAsia" w:hAnsiTheme="minorEastAsia" w:eastAsiaTheme="minorEastAsia" w:cstheme="minorEastAsia"/>
          <w:sz w:val="28"/>
          <w:szCs w:val="28"/>
        </w:rPr>
        <w:t>日前统一报送</w:t>
      </w:r>
      <w:r>
        <w:rPr>
          <w:rFonts w:hint="eastAsia" w:asciiTheme="minorEastAsia" w:hAnsiTheme="minorEastAsia" w:eastAsiaTheme="minorEastAsia" w:cstheme="minorEastAsia"/>
          <w:sz w:val="28"/>
          <w:szCs w:val="28"/>
          <w:lang w:eastAsia="zh-CN"/>
        </w:rPr>
        <w:t>民政部社会组织管理局</w:t>
      </w:r>
      <w:r>
        <w:rPr>
          <w:rFonts w:hint="eastAsia" w:asciiTheme="minorEastAsia" w:hAnsiTheme="minorEastAsia" w:eastAsiaTheme="minorEastAsia" w:cstheme="minorEastAsia"/>
          <w:sz w:val="28"/>
          <w:szCs w:val="28"/>
        </w:rPr>
        <w:t>。</w:t>
      </w:r>
    </w:p>
    <w:p>
      <w:pPr>
        <w:keepNext w:val="0"/>
        <w:keepLines w:val="0"/>
        <w:pageBreakBefore w:val="0"/>
        <w:kinsoku/>
        <w:wordWrap/>
        <w:overflowPunct/>
        <w:topLinePunct w:val="0"/>
        <w:bidi w:val="0"/>
        <w:spacing w:after="157" w:afterLines="50" w:line="500" w:lineRule="exact"/>
        <w:ind w:left="0" w:leftChars="0" w:right="0" w:rightChars="0" w:firstLine="560" w:firstLineChars="200"/>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四</w:t>
      </w:r>
      <w:r>
        <w:rPr>
          <w:rFonts w:hint="eastAsia" w:asciiTheme="minorEastAsia" w:hAnsiTheme="minorEastAsia" w:eastAsiaTheme="minorEastAsia" w:cstheme="minorEastAsia"/>
          <w:sz w:val="28"/>
          <w:szCs w:val="28"/>
        </w:rPr>
        <w:t>、经评审后获得立项的社会组织必须于立项公告发布之日起10个工作日内，按程序向</w:t>
      </w:r>
      <w:r>
        <w:rPr>
          <w:rFonts w:hint="eastAsia" w:asciiTheme="minorEastAsia" w:hAnsiTheme="minorEastAsia" w:eastAsiaTheme="minorEastAsia" w:cstheme="minorEastAsia"/>
          <w:sz w:val="28"/>
          <w:szCs w:val="28"/>
          <w:lang w:eastAsia="zh-CN"/>
        </w:rPr>
        <w:t>民政部社会组织管理局</w:t>
      </w:r>
      <w:r>
        <w:rPr>
          <w:rFonts w:hint="eastAsia" w:asciiTheme="minorEastAsia" w:hAnsiTheme="minorEastAsia" w:eastAsiaTheme="minorEastAsia" w:cstheme="minorEastAsia"/>
          <w:sz w:val="28"/>
          <w:szCs w:val="28"/>
        </w:rPr>
        <w:t>报送以下纸质材料（一式三份）：一是由项目信息管理系统直接打印的纸质申报书，并经法定代表人签字盖章；二是盖有年检结论的登记证书副本、银行开户文件、荣誉证书、评估等级证明等相关材料复印件；三是经法定代表人签字盖章的配套资金承诺书。全国性社会组织</w:t>
      </w:r>
      <w:r>
        <w:rPr>
          <w:rFonts w:hint="eastAsia" w:asciiTheme="minorEastAsia" w:hAnsiTheme="minorEastAsia" w:eastAsiaTheme="minorEastAsia" w:cstheme="minorEastAsia"/>
          <w:sz w:val="28"/>
          <w:szCs w:val="28"/>
          <w:lang w:eastAsia="zh-CN"/>
        </w:rPr>
        <w:t>向项目实施地省级民政部门</w:t>
      </w:r>
      <w:r>
        <w:rPr>
          <w:rFonts w:hint="eastAsia" w:asciiTheme="minorEastAsia" w:hAnsiTheme="minorEastAsia" w:eastAsiaTheme="minorEastAsia" w:cstheme="minorEastAsia"/>
          <w:sz w:val="28"/>
          <w:szCs w:val="28"/>
        </w:rPr>
        <w:t>报送</w:t>
      </w:r>
      <w:r>
        <w:rPr>
          <w:rFonts w:hint="eastAsia" w:asciiTheme="minorEastAsia" w:hAnsiTheme="minorEastAsia" w:eastAsiaTheme="minorEastAsia" w:cstheme="minorEastAsia"/>
          <w:sz w:val="28"/>
          <w:szCs w:val="28"/>
          <w:lang w:val="en-US" w:eastAsia="zh-CN"/>
        </w:rPr>
        <w:t>（涉及不同省份的，应分别向相应的省级民政部门申请，但最多不超过2个）</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地方性社会组织向</w:t>
      </w:r>
      <w:r>
        <w:rPr>
          <w:rFonts w:hint="eastAsia" w:asciiTheme="minorEastAsia" w:hAnsiTheme="minorEastAsia" w:eastAsiaTheme="minorEastAsia" w:cstheme="minorEastAsia"/>
          <w:sz w:val="28"/>
          <w:szCs w:val="28"/>
          <w:lang w:eastAsia="zh-CN"/>
        </w:rPr>
        <w:t>所在</w:t>
      </w:r>
      <w:r>
        <w:rPr>
          <w:rFonts w:hint="eastAsia" w:asciiTheme="minorEastAsia" w:hAnsiTheme="minorEastAsia" w:eastAsiaTheme="minorEastAsia" w:cstheme="minorEastAsia"/>
          <w:sz w:val="28"/>
          <w:szCs w:val="28"/>
        </w:rPr>
        <w:t>省</w:t>
      </w:r>
      <w:r>
        <w:rPr>
          <w:rFonts w:hint="eastAsia" w:asciiTheme="minorEastAsia" w:hAnsiTheme="minorEastAsia" w:eastAsiaTheme="minorEastAsia" w:cstheme="minorEastAsia"/>
          <w:sz w:val="28"/>
          <w:szCs w:val="28"/>
          <w:lang w:eastAsia="zh-CN"/>
        </w:rPr>
        <w:t>级</w:t>
      </w:r>
      <w:r>
        <w:rPr>
          <w:rFonts w:hint="eastAsia" w:asciiTheme="minorEastAsia" w:hAnsiTheme="minorEastAsia" w:eastAsiaTheme="minorEastAsia" w:cstheme="minorEastAsia"/>
          <w:sz w:val="28"/>
          <w:szCs w:val="28"/>
        </w:rPr>
        <w:t>民政部门报送，各省</w:t>
      </w:r>
      <w:r>
        <w:rPr>
          <w:rFonts w:hint="eastAsia" w:asciiTheme="minorEastAsia" w:hAnsiTheme="minorEastAsia" w:eastAsiaTheme="minorEastAsia" w:cstheme="minorEastAsia"/>
          <w:sz w:val="28"/>
          <w:szCs w:val="28"/>
          <w:lang w:eastAsia="zh-CN"/>
        </w:rPr>
        <w:t>级</w:t>
      </w:r>
      <w:r>
        <w:rPr>
          <w:rFonts w:hint="eastAsia" w:asciiTheme="minorEastAsia" w:hAnsiTheme="minorEastAsia" w:eastAsiaTheme="minorEastAsia" w:cstheme="minorEastAsia"/>
          <w:sz w:val="28"/>
          <w:szCs w:val="28"/>
        </w:rPr>
        <w:t>民政部门汇总后统一报送民政部社会组织管理局。</w:t>
      </w:r>
      <w:r>
        <w:rPr>
          <w:rFonts w:hint="eastAsia" w:asciiTheme="minorEastAsia" w:hAnsiTheme="minorEastAsia" w:eastAsiaTheme="minorEastAsia" w:cstheme="minorEastAsia"/>
          <w:sz w:val="28"/>
          <w:szCs w:val="28"/>
          <w:lang w:eastAsia="zh-CN"/>
        </w:rPr>
        <w:t>未按期</w:t>
      </w:r>
      <w:r>
        <w:rPr>
          <w:rFonts w:hint="eastAsia" w:asciiTheme="minorEastAsia" w:hAnsiTheme="minorEastAsia" w:eastAsiaTheme="minorEastAsia" w:cstheme="minorEastAsia"/>
          <w:sz w:val="28"/>
          <w:szCs w:val="28"/>
        </w:rPr>
        <w:t>报送或纸质材料与电子申报书内容不符的，将取消该申报单位立项资格。</w:t>
      </w:r>
    </w:p>
    <w:p>
      <w:pPr>
        <w:keepNext w:val="0"/>
        <w:keepLines w:val="0"/>
        <w:pageBreakBefore w:val="0"/>
        <w:kinsoku/>
        <w:wordWrap/>
        <w:overflowPunct/>
        <w:topLinePunct w:val="0"/>
        <w:bidi w:val="0"/>
        <w:spacing w:after="157" w:afterLines="50" w:line="500" w:lineRule="exact"/>
        <w:ind w:left="0" w:leftChars="0" w:right="0" w:rightChars="0" w:firstLine="560" w:firstLineChars="200"/>
        <w:textAlignment w:val="auto"/>
        <w:outlineLvl w:val="9"/>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eastAsia="zh-CN"/>
        </w:rPr>
        <w:t>五</w:t>
      </w:r>
      <w:r>
        <w:rPr>
          <w:rFonts w:hint="eastAsia" w:asciiTheme="minorEastAsia" w:hAnsiTheme="minorEastAsia" w:eastAsiaTheme="minorEastAsia" w:cstheme="minorEastAsia"/>
          <w:sz w:val="28"/>
          <w:szCs w:val="28"/>
        </w:rPr>
        <w:t>、</w:t>
      </w:r>
      <w:r>
        <w:rPr>
          <w:rFonts w:hint="eastAsia" w:asciiTheme="minorEastAsia" w:hAnsiTheme="minorEastAsia" w:eastAsiaTheme="minorEastAsia" w:cstheme="minorEastAsia"/>
          <w:sz w:val="28"/>
          <w:szCs w:val="28"/>
          <w:lang w:val="zh-CN"/>
        </w:rPr>
        <w:t>项目申报书应当详细说明项目的主要内容、实施地域、受益对象、进度安排以及所解决的问题和社会效益，充分论证项目的可行性、必要性和创新性。申报资金预算支出明细应当做好调查研究，科学设计、充分预计项目可能发生的各项费用。配套资金应当据实申报，对于虚报配套资金骗取立项或配套资金在项目执行中未按约定到位的，民政部视情收回项目资金。</w:t>
      </w:r>
    </w:p>
    <w:p>
      <w:pPr>
        <w:keepNext w:val="0"/>
        <w:keepLines w:val="0"/>
        <w:pageBreakBefore w:val="0"/>
        <w:kinsoku/>
        <w:wordWrap/>
        <w:overflowPunct/>
        <w:topLinePunct w:val="0"/>
        <w:bidi w:val="0"/>
        <w:adjustRightInd w:val="0"/>
        <w:snapToGrid w:val="0"/>
        <w:spacing w:after="157" w:afterLines="50" w:line="500" w:lineRule="exact"/>
        <w:ind w:left="0" w:leftChars="0" w:right="0" w:rightChars="0"/>
        <w:textAlignment w:val="auto"/>
        <w:outlineLvl w:val="9"/>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val="zh-CN"/>
        </w:rPr>
        <w:t>六、项目申报书应当重点说明项目可量化、可评估的实施效益和预期成果。申报单位应当按照进度安排，科学规划项目各实施阶段预期达到的目标，除受到不可抗力等因素影响外，确保与实际进度一致。</w:t>
      </w:r>
    </w:p>
    <w:p>
      <w:pPr>
        <w:keepNext w:val="0"/>
        <w:keepLines w:val="0"/>
        <w:pageBreakBefore w:val="0"/>
        <w:kinsoku/>
        <w:wordWrap/>
        <w:overflowPunct/>
        <w:topLinePunct w:val="0"/>
        <w:bidi w:val="0"/>
        <w:adjustRightInd w:val="0"/>
        <w:snapToGrid w:val="0"/>
        <w:spacing w:after="157" w:afterLines="50" w:line="500" w:lineRule="exact"/>
        <w:ind w:left="0" w:leftChars="0" w:right="0" w:rightChars="0" w:firstLine="635" w:firstLineChars="227"/>
        <w:textAlignment w:val="auto"/>
        <w:outlineLvl w:val="9"/>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val="zh-CN"/>
        </w:rPr>
        <w:t>七、除全国性社会组织最多可申报</w:t>
      </w:r>
      <w:r>
        <w:rPr>
          <w:rFonts w:hint="eastAsia" w:asciiTheme="minorEastAsia" w:hAnsiTheme="minorEastAsia" w:eastAsiaTheme="minorEastAsia" w:cstheme="minorEastAsia"/>
          <w:sz w:val="28"/>
          <w:szCs w:val="28"/>
          <w:lang w:val="en-US" w:eastAsia="zh-CN"/>
        </w:rPr>
        <w:t>2个项目</w:t>
      </w:r>
      <w:r>
        <w:rPr>
          <w:rFonts w:hint="eastAsia" w:asciiTheme="minorEastAsia" w:hAnsiTheme="minorEastAsia" w:eastAsiaTheme="minorEastAsia" w:cstheme="minorEastAsia"/>
          <w:sz w:val="28"/>
          <w:szCs w:val="28"/>
          <w:lang w:val="zh-CN"/>
        </w:rPr>
        <w:t>外，每个地方性社会组织每年只能申请</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lang w:val="zh-CN"/>
        </w:rPr>
        <w:t>个项目。</w:t>
      </w:r>
    </w:p>
    <w:p>
      <w:pPr>
        <w:keepNext w:val="0"/>
        <w:keepLines w:val="0"/>
        <w:pageBreakBefore w:val="0"/>
        <w:kinsoku/>
        <w:wordWrap/>
        <w:overflowPunct/>
        <w:topLinePunct w:val="0"/>
        <w:bidi w:val="0"/>
        <w:adjustRightInd w:val="0"/>
        <w:snapToGrid w:val="0"/>
        <w:spacing w:after="157" w:afterLines="50" w:line="500" w:lineRule="exact"/>
        <w:ind w:left="0" w:leftChars="0" w:right="0" w:rightChars="0" w:firstLine="635" w:firstLineChars="227"/>
        <w:textAlignment w:val="auto"/>
        <w:outlineLvl w:val="9"/>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八、项目申报书为项目实施的格式合同，申报单位必须保证其真实性和严肃性。</w:t>
      </w:r>
      <w:r>
        <w:rPr>
          <w:rFonts w:hint="eastAsia" w:asciiTheme="minorEastAsia" w:hAnsiTheme="minorEastAsia" w:eastAsiaTheme="minorEastAsia" w:cstheme="minorEastAsia"/>
          <w:sz w:val="28"/>
          <w:szCs w:val="28"/>
          <w:lang w:val="en-US" w:eastAsia="zh-CN"/>
        </w:rPr>
        <w:t>对违反规定使用项目资金的，依据《财政违法行为处罚处分条例》（国务院令第427号）等有关规定追究责任。</w:t>
      </w:r>
    </w:p>
    <w:p>
      <w:pPr>
        <w:keepNext w:val="0"/>
        <w:keepLines w:val="0"/>
        <w:pageBreakBefore w:val="0"/>
        <w:kinsoku/>
        <w:wordWrap/>
        <w:overflowPunct/>
        <w:topLinePunct w:val="0"/>
        <w:bidi w:val="0"/>
        <w:adjustRightInd w:val="0"/>
        <w:snapToGrid w:val="0"/>
        <w:spacing w:after="157" w:afterLines="50" w:line="500" w:lineRule="exact"/>
        <w:ind w:left="0" w:leftChars="0" w:right="0" w:rightChars="0"/>
        <w:textAlignment w:val="auto"/>
        <w:outlineLvl w:val="9"/>
        <w:rPr>
          <w:rFonts w:hint="eastAsia" w:asciiTheme="minorEastAsia" w:hAnsiTheme="minorEastAsia" w:eastAsiaTheme="minorEastAsia" w:cstheme="minorEastAsia"/>
          <w:sz w:val="28"/>
          <w:szCs w:val="28"/>
          <w:lang w:val="zh-CN"/>
        </w:rPr>
      </w:pPr>
    </w:p>
    <w:p>
      <w:pPr>
        <w:keepNext w:val="0"/>
        <w:keepLines w:val="0"/>
        <w:pageBreakBefore w:val="0"/>
        <w:kinsoku/>
        <w:wordWrap/>
        <w:overflowPunct/>
        <w:topLinePunct w:val="0"/>
        <w:bidi w:val="0"/>
        <w:adjustRightInd w:val="0"/>
        <w:snapToGrid w:val="0"/>
        <w:spacing w:after="157" w:afterLines="50" w:line="500" w:lineRule="exact"/>
        <w:ind w:left="0" w:leftChars="0" w:right="0" w:rightChars="0"/>
        <w:textAlignment w:val="auto"/>
        <w:outlineLvl w:val="9"/>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zh-CN"/>
        </w:rPr>
        <w:t>通讯地址：北京市东城区东安门大街55号406－5</w:t>
      </w:r>
    </w:p>
    <w:p>
      <w:pPr>
        <w:keepNext w:val="0"/>
        <w:keepLines w:val="0"/>
        <w:pageBreakBefore w:val="0"/>
        <w:kinsoku/>
        <w:wordWrap/>
        <w:overflowPunct/>
        <w:topLinePunct w:val="0"/>
        <w:bidi w:val="0"/>
        <w:adjustRightInd w:val="0"/>
        <w:snapToGrid w:val="0"/>
        <w:spacing w:after="157" w:afterLines="50" w:line="500" w:lineRule="exact"/>
        <w:ind w:left="0" w:leftChars="0" w:right="0" w:rightChars="0"/>
        <w:textAlignment w:val="auto"/>
        <w:outlineLvl w:val="9"/>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zh-CN"/>
        </w:rPr>
        <w:t xml:space="preserve">民政部社会组织管理局   </w:t>
      </w:r>
    </w:p>
    <w:p>
      <w:pPr>
        <w:keepNext w:val="0"/>
        <w:keepLines w:val="0"/>
        <w:pageBreakBefore w:val="0"/>
        <w:kinsoku/>
        <w:wordWrap/>
        <w:overflowPunct/>
        <w:topLinePunct w:val="0"/>
        <w:bidi w:val="0"/>
        <w:adjustRightInd w:val="0"/>
        <w:snapToGrid w:val="0"/>
        <w:spacing w:after="157" w:afterLines="50" w:line="500" w:lineRule="exact"/>
        <w:ind w:left="0" w:leftChars="0" w:right="0" w:rightChars="0"/>
        <w:textAlignment w:val="auto"/>
        <w:outlineLvl w:val="9"/>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zh-CN"/>
        </w:rPr>
        <w:t>邮政编码：100006</w:t>
      </w:r>
    </w:p>
    <w:p>
      <w:pPr>
        <w:keepNext w:val="0"/>
        <w:keepLines w:val="0"/>
        <w:pageBreakBefore w:val="0"/>
        <w:widowControl/>
        <w:kinsoku/>
        <w:wordWrap/>
        <w:overflowPunct/>
        <w:topLinePunct w:val="0"/>
        <w:bidi w:val="0"/>
        <w:spacing w:after="157" w:afterLines="50" w:line="500" w:lineRule="exact"/>
        <w:ind w:left="0" w:leftChars="0" w:right="0" w:rightChars="0" w:firstLine="560" w:firstLineChars="20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联系电话：010-58124020、58124016</w:t>
      </w:r>
    </w:p>
    <w:p>
      <w:pPr>
        <w:keepNext w:val="0"/>
        <w:keepLines w:val="0"/>
        <w:pageBreakBefore w:val="0"/>
        <w:kinsoku/>
        <w:wordWrap/>
        <w:overflowPunct/>
        <w:topLinePunct w:val="0"/>
        <w:bidi w:val="0"/>
        <w:adjustRightInd w:val="0"/>
        <w:snapToGrid w:val="0"/>
        <w:spacing w:after="157" w:afterLines="50" w:line="500" w:lineRule="exact"/>
        <w:ind w:left="0" w:leftChars="0" w:right="0" w:rightChars="0"/>
        <w:textAlignment w:val="auto"/>
        <w:outlineLvl w:val="9"/>
        <w:rPr>
          <w:rFonts w:hint="eastAsia" w:asciiTheme="minorEastAsia" w:hAnsiTheme="minorEastAsia" w:eastAsiaTheme="minorEastAsia" w:cstheme="minorEastAsia"/>
          <w:sz w:val="28"/>
          <w:szCs w:val="28"/>
          <w:lang w:val="zh-CN"/>
        </w:rPr>
      </w:pPr>
      <w:r>
        <w:rPr>
          <w:rFonts w:hint="eastAsia" w:asciiTheme="minorEastAsia" w:hAnsiTheme="minorEastAsia" w:eastAsiaTheme="minorEastAsia" w:cstheme="minorEastAsia"/>
          <w:sz w:val="28"/>
          <w:szCs w:val="28"/>
          <w:lang w:val="zh-CN"/>
        </w:rPr>
        <w:t xml:space="preserve"> </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zh-CN"/>
        </w:rPr>
        <w:t>软件技术咨询电话：</w:t>
      </w:r>
      <w:r>
        <w:rPr>
          <w:rFonts w:hint="eastAsia" w:asciiTheme="minorEastAsia" w:hAnsiTheme="minorEastAsia" w:eastAsiaTheme="minorEastAsia" w:cstheme="minorEastAsia"/>
          <w:sz w:val="28"/>
          <w:szCs w:val="28"/>
        </w:rPr>
        <w:t>400-119-9797、</w:t>
      </w:r>
      <w:r>
        <w:rPr>
          <w:rFonts w:hint="eastAsia" w:asciiTheme="minorEastAsia" w:hAnsiTheme="minorEastAsia" w:eastAsiaTheme="minorEastAsia" w:cstheme="minorEastAsia"/>
          <w:sz w:val="28"/>
          <w:szCs w:val="28"/>
          <w:lang w:val="zh-CN"/>
        </w:rPr>
        <w:t>010-581233</w:t>
      </w:r>
      <w:r>
        <w:rPr>
          <w:rFonts w:hint="eastAsia" w:asciiTheme="minorEastAsia" w:hAnsiTheme="minorEastAsia" w:eastAsiaTheme="minorEastAsia" w:cstheme="minorEastAsia"/>
          <w:sz w:val="28"/>
          <w:szCs w:val="28"/>
        </w:rPr>
        <w:t>10</w:t>
      </w:r>
    </w:p>
    <w:p>
      <w:pPr>
        <w:keepNext w:val="0"/>
        <w:keepLines w:val="0"/>
        <w:pageBreakBefore w:val="0"/>
        <w:widowControl/>
        <w:kinsoku/>
        <w:wordWrap/>
        <w:overflowPunct/>
        <w:topLinePunct w:val="0"/>
        <w:bidi w:val="0"/>
        <w:spacing w:after="157" w:afterLines="50" w:line="500" w:lineRule="exact"/>
        <w:ind w:left="0" w:leftChars="0" w:right="0" w:rightChars="0"/>
        <w:jc w:val="left"/>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kern w:val="0"/>
          <w:sz w:val="28"/>
          <w:szCs w:val="28"/>
        </w:rPr>
        <w:t>邮    箱：xiangmuban2016@163.com</w:t>
      </w:r>
    </w:p>
    <w:p>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zh-CN"/>
        </w:rPr>
        <w:t>网</w:t>
      </w: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lang w:val="zh-CN"/>
        </w:rPr>
        <w:t>址</w:t>
      </w:r>
      <w:r>
        <w:rPr>
          <w:rFonts w:hint="eastAsia" w:asciiTheme="minorEastAsia" w:hAnsiTheme="minorEastAsia" w:eastAsiaTheme="minorEastAsia" w:cstheme="minorEastAsia"/>
          <w:sz w:val="28"/>
          <w:szCs w:val="28"/>
        </w:rPr>
        <w:t xml:space="preserve">：www.chinanpo.gov.cn/xiangmu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楷体_GBK">
    <w:altName w:val="Arial Unicode MS"/>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277A42"/>
    <w:rsid w:val="0F277A42"/>
    <w:rsid w:val="305A3DDB"/>
    <w:rsid w:val="38F85D5C"/>
    <w:rsid w:val="3E744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2018-02-27T08:05:00Z</dcterms:created>
  <dc:creator>杨若禹</dc:creator>
  <cp:lastModifiedBy>lenovo</cp:lastModifiedBy>
  <dcterms:modified xsi:type="dcterms:W3CDTF">2018-02-28T01:22:30Z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